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01" w:rsidRPr="00802A52" w:rsidRDefault="00D172EF" w:rsidP="00802A52">
      <w:pPr>
        <w:pStyle w:val="Heading1"/>
        <w:rPr>
          <w:rFonts w:hint="eastAsia"/>
        </w:rPr>
      </w:pPr>
      <w:r>
        <w:t>Engaging in Play r</w:t>
      </w:r>
      <w:r w:rsidR="00E57B7E">
        <w:t>esources</w:t>
      </w:r>
    </w:p>
    <w:p w:rsidR="00BE6801" w:rsidRPr="00AF02E0" w:rsidRDefault="00E57B7E" w:rsidP="002D5107">
      <w:pPr>
        <w:pStyle w:val="Heading2"/>
        <w:rPr>
          <w:rFonts w:hint="eastAsia"/>
        </w:rPr>
      </w:pPr>
      <w:bookmarkStart w:id="1" w:name="_Toc403992346"/>
      <w:bookmarkStart w:id="2" w:name="_Toc403992581"/>
      <w:bookmarkStart w:id="3" w:name="_Toc419982220"/>
      <w:bookmarkStart w:id="4" w:name="_Toc419982306"/>
      <w:r>
        <w:t>Asking questions that spark play and imagination</w:t>
      </w:r>
      <w:bookmarkEnd w:id="1"/>
      <w:bookmarkEnd w:id="2"/>
      <w:bookmarkEnd w:id="3"/>
      <w:bookmarkEnd w:id="4"/>
    </w:p>
    <w:p w:rsidR="00BE6801" w:rsidRPr="00AD2B6E" w:rsidRDefault="001C34F4" w:rsidP="00AD2B6E">
      <w:r>
        <w:rPr>
          <w:rStyle w:val="BoldChar"/>
          <w:b w:val="0"/>
        </w:rPr>
        <w:t xml:space="preserve">Go to </w:t>
      </w:r>
      <w:hyperlink r:id="rId9" w:history="1">
        <w:r w:rsidRPr="001C34F4">
          <w:rPr>
            <w:rStyle w:val="Hyperlink"/>
          </w:rPr>
          <w:t>Raising Children Network</w:t>
        </w:r>
        <w:r w:rsidR="002D5107">
          <w:rPr>
            <w:rStyle w:val="Hyperlink"/>
          </w:rPr>
          <w:t xml:space="preserve"> Asking questions that spark play and imagination</w:t>
        </w:r>
        <w:r w:rsidRPr="001C34F4">
          <w:rPr>
            <w:rStyle w:val="Hyperlink"/>
          </w:rPr>
          <w:t xml:space="preserve"> video</w:t>
        </w:r>
      </w:hyperlink>
      <w:r w:rsidR="005620A0">
        <w:rPr>
          <w:rStyle w:val="FootnoteReference"/>
        </w:rPr>
        <w:footnoteReference w:id="1"/>
      </w:r>
    </w:p>
    <w:p w:rsidR="00BE6801" w:rsidRPr="00AF02E0" w:rsidRDefault="00E57B7E" w:rsidP="002D5107">
      <w:pPr>
        <w:pStyle w:val="Heading2"/>
        <w:rPr>
          <w:rFonts w:hint="eastAsia"/>
        </w:rPr>
      </w:pPr>
      <w:r>
        <w:t>Building independence</w:t>
      </w:r>
    </w:p>
    <w:p w:rsidR="00E57B7E" w:rsidRDefault="001C34F4" w:rsidP="00E57B7E">
      <w:r>
        <w:t xml:space="preserve">Go to </w:t>
      </w:r>
      <w:hyperlink r:id="rId10" w:history="1">
        <w:r w:rsidRPr="001C34F4">
          <w:rPr>
            <w:rStyle w:val="Hyperlink"/>
          </w:rPr>
          <w:t>Beyond Blue</w:t>
        </w:r>
        <w:r w:rsidR="002D5107">
          <w:rPr>
            <w:rStyle w:val="Hyperlink"/>
          </w:rPr>
          <w:t xml:space="preserve"> Focus on autonomy and responsibility</w:t>
        </w:r>
        <w:r w:rsidRPr="001C34F4">
          <w:rPr>
            <w:rStyle w:val="Hyperlink"/>
          </w:rPr>
          <w:t xml:space="preserve"> </w:t>
        </w:r>
        <w:r w:rsidR="002D5107">
          <w:rPr>
            <w:rStyle w:val="Hyperlink"/>
          </w:rPr>
          <w:t>webpage</w:t>
        </w:r>
      </w:hyperlink>
      <w:r w:rsidR="00E57B7E">
        <w:rPr>
          <w:rStyle w:val="FootnoteReference"/>
        </w:rPr>
        <w:footnoteReference w:id="2"/>
      </w:r>
    </w:p>
    <w:p w:rsidR="00E57B7E" w:rsidRDefault="00E57B7E" w:rsidP="002D5107">
      <w:pPr>
        <w:pStyle w:val="Heading2"/>
        <w:rPr>
          <w:rFonts w:hint="eastAsia"/>
        </w:rPr>
      </w:pPr>
      <w:r>
        <w:t>Children – Keeping them active</w:t>
      </w:r>
    </w:p>
    <w:p w:rsidR="00E57B7E" w:rsidRDefault="002D5107" w:rsidP="00E57B7E">
      <w:pPr>
        <w:rPr>
          <w:lang w:val="en-US"/>
        </w:rPr>
      </w:pPr>
      <w:r>
        <w:rPr>
          <w:lang w:val="en-US"/>
        </w:rPr>
        <w:t xml:space="preserve">Go to </w:t>
      </w:r>
      <w:hyperlink r:id="rId11" w:history="1">
        <w:r w:rsidRPr="002D5107">
          <w:rPr>
            <w:rStyle w:val="Hyperlink"/>
            <w:lang w:val="en-US"/>
          </w:rPr>
          <w:t>Better Health Channel webpage</w:t>
        </w:r>
      </w:hyperlink>
      <w:r>
        <w:rPr>
          <w:rStyle w:val="FootnoteReference"/>
          <w:lang w:val="en-US"/>
        </w:rPr>
        <w:footnoteReference w:id="3"/>
      </w:r>
    </w:p>
    <w:p w:rsidR="002D5107" w:rsidRDefault="002D5107" w:rsidP="002D5107">
      <w:pPr>
        <w:pStyle w:val="Heading2"/>
        <w:rPr>
          <w:rFonts w:hint="eastAsia"/>
        </w:rPr>
      </w:pPr>
      <w:r>
        <w:t>Following a child’s lead</w:t>
      </w:r>
    </w:p>
    <w:p w:rsidR="002D5107" w:rsidRDefault="002D5107" w:rsidP="002D5107">
      <w:pPr>
        <w:rPr>
          <w:lang w:val="en-US"/>
        </w:rPr>
      </w:pPr>
      <w:r>
        <w:rPr>
          <w:lang w:val="en-US"/>
        </w:rPr>
        <w:t xml:space="preserve">Go to </w:t>
      </w:r>
      <w:hyperlink r:id="rId12" w:history="1">
        <w:proofErr w:type="spellStart"/>
        <w:r w:rsidRPr="002D5107">
          <w:rPr>
            <w:rStyle w:val="Hyperlink"/>
            <w:lang w:val="en-US"/>
          </w:rPr>
          <w:t>smalltalk</w:t>
        </w:r>
        <w:proofErr w:type="spellEnd"/>
        <w:r w:rsidRPr="002D5107">
          <w:rPr>
            <w:rStyle w:val="Hyperlink"/>
            <w:lang w:val="en-US"/>
          </w:rPr>
          <w:t xml:space="preserve"> video</w:t>
        </w:r>
      </w:hyperlink>
      <w:r>
        <w:rPr>
          <w:rStyle w:val="FootnoteReference"/>
          <w:lang w:val="en-US"/>
        </w:rPr>
        <w:footnoteReference w:id="4"/>
      </w:r>
    </w:p>
    <w:p w:rsidR="002D5107" w:rsidRDefault="002D5107" w:rsidP="002D5107">
      <w:pPr>
        <w:pStyle w:val="Heading2"/>
        <w:rPr>
          <w:rFonts w:hint="eastAsia"/>
        </w:rPr>
      </w:pPr>
      <w:r>
        <w:t>Guideline for Health Growth and Development of Your Child</w:t>
      </w:r>
    </w:p>
    <w:p w:rsidR="002D5107" w:rsidRDefault="002D5107" w:rsidP="002D5107">
      <w:pPr>
        <w:rPr>
          <w:lang w:val="en-US"/>
        </w:rPr>
      </w:pPr>
      <w:r>
        <w:rPr>
          <w:lang w:val="en-US"/>
        </w:rPr>
        <w:t xml:space="preserve">Go to </w:t>
      </w:r>
      <w:hyperlink r:id="rId13" w:history="1">
        <w:r w:rsidRPr="002D5107">
          <w:rPr>
            <w:rStyle w:val="Hyperlink"/>
            <w:lang w:val="en-US"/>
          </w:rPr>
          <w:t>Department of Health Brochure</w:t>
        </w:r>
      </w:hyperlink>
      <w:r>
        <w:rPr>
          <w:rStyle w:val="FootnoteReference"/>
          <w:lang w:val="en-US"/>
        </w:rPr>
        <w:footnoteReference w:id="5"/>
      </w:r>
    </w:p>
    <w:p w:rsidR="002D5107" w:rsidRDefault="002D5107" w:rsidP="002D5107">
      <w:pPr>
        <w:pStyle w:val="Heading2"/>
        <w:rPr>
          <w:rFonts w:hint="eastAsia"/>
        </w:rPr>
      </w:pPr>
      <w:r>
        <w:t>Keep Your Stress Bucket from Overflowing</w:t>
      </w:r>
    </w:p>
    <w:p w:rsidR="002D5107" w:rsidRDefault="002D5107" w:rsidP="002D5107">
      <w:pPr>
        <w:rPr>
          <w:lang w:val="en-US"/>
        </w:rPr>
      </w:pPr>
      <w:r>
        <w:rPr>
          <w:lang w:val="en-US"/>
        </w:rPr>
        <w:t xml:space="preserve">Go to </w:t>
      </w:r>
      <w:hyperlink r:id="rId14" w:history="1">
        <w:r w:rsidRPr="002D5107">
          <w:rPr>
            <w:rStyle w:val="Hyperlink"/>
            <w:lang w:val="en-US"/>
          </w:rPr>
          <w:t>Beyond Blue Keep your stress bucket from overflowing webpage</w:t>
        </w:r>
      </w:hyperlink>
      <w:r>
        <w:rPr>
          <w:rStyle w:val="FootnoteReference"/>
          <w:lang w:val="en-US"/>
        </w:rPr>
        <w:footnoteReference w:id="6"/>
      </w:r>
    </w:p>
    <w:p w:rsidR="002D5107" w:rsidRDefault="002D5107" w:rsidP="002D5107">
      <w:pPr>
        <w:pStyle w:val="Heading2"/>
        <w:rPr>
          <w:rFonts w:hint="eastAsia"/>
        </w:rPr>
      </w:pPr>
      <w:r>
        <w:t>Low-Cost Play Ideas</w:t>
      </w:r>
    </w:p>
    <w:p w:rsidR="002D5107" w:rsidRDefault="002D5107" w:rsidP="002D5107">
      <w:pPr>
        <w:rPr>
          <w:lang w:val="en-US"/>
        </w:rPr>
      </w:pPr>
      <w:r>
        <w:rPr>
          <w:lang w:val="en-US"/>
        </w:rPr>
        <w:t xml:space="preserve">Go to </w:t>
      </w:r>
      <w:hyperlink r:id="rId15" w:history="1">
        <w:r w:rsidRPr="002D5107">
          <w:rPr>
            <w:rStyle w:val="Hyperlink"/>
            <w:lang w:val="en-US"/>
          </w:rPr>
          <w:t>Raising Children Network Low-cost play ideas video</w:t>
        </w:r>
      </w:hyperlink>
      <w:r>
        <w:rPr>
          <w:rStyle w:val="FootnoteReference"/>
          <w:lang w:val="en-US"/>
        </w:rPr>
        <w:footnoteReference w:id="7"/>
      </w:r>
    </w:p>
    <w:p w:rsidR="002D5107" w:rsidRDefault="002D5107" w:rsidP="002D5107">
      <w:pPr>
        <w:pStyle w:val="Heading2"/>
        <w:rPr>
          <w:rFonts w:hint="eastAsia"/>
        </w:rPr>
      </w:pPr>
      <w:r>
        <w:t>Learning Games</w:t>
      </w:r>
    </w:p>
    <w:p w:rsidR="00E80DEE" w:rsidRDefault="00E80DEE" w:rsidP="00E80DEE">
      <w:pPr>
        <w:rPr>
          <w:lang w:val="en-US"/>
        </w:rPr>
      </w:pPr>
      <w:r>
        <w:rPr>
          <w:lang w:val="en-US"/>
        </w:rPr>
        <w:t xml:space="preserve">Go to </w:t>
      </w:r>
      <w:hyperlink r:id="rId16" w:history="1">
        <w:r w:rsidRPr="00E80DEE">
          <w:rPr>
            <w:rStyle w:val="Hyperlink"/>
            <w:lang w:val="en-US"/>
          </w:rPr>
          <w:t>the University of Melbourne 3a – Abecedarian Approach Australia webpage</w:t>
        </w:r>
      </w:hyperlink>
      <w:r>
        <w:rPr>
          <w:rStyle w:val="FootnoteReference"/>
          <w:lang w:val="en-US"/>
        </w:rPr>
        <w:footnoteReference w:id="8"/>
      </w:r>
    </w:p>
    <w:p w:rsidR="00E80DEE" w:rsidRDefault="00E80DEE" w:rsidP="00E80DEE">
      <w:pPr>
        <w:pStyle w:val="Heading2"/>
        <w:rPr>
          <w:rFonts w:hint="eastAsia"/>
        </w:rPr>
      </w:pPr>
      <w:r>
        <w:t>Managing Emotions</w:t>
      </w:r>
    </w:p>
    <w:p w:rsidR="00E80DEE" w:rsidRDefault="00E80DEE" w:rsidP="00E80DEE">
      <w:pPr>
        <w:rPr>
          <w:lang w:val="en-US"/>
        </w:rPr>
      </w:pPr>
      <w:r>
        <w:rPr>
          <w:lang w:val="en-US"/>
        </w:rPr>
        <w:t xml:space="preserve">Go to </w:t>
      </w:r>
      <w:hyperlink r:id="rId17" w:history="1">
        <w:r w:rsidRPr="00E80DEE">
          <w:rPr>
            <w:rStyle w:val="Hyperlink"/>
            <w:lang w:val="en-US"/>
          </w:rPr>
          <w:t>Beyond Blue Focus on managing emotions webpage</w:t>
        </w:r>
      </w:hyperlink>
      <w:r>
        <w:rPr>
          <w:rStyle w:val="FootnoteReference"/>
          <w:lang w:val="en-US"/>
        </w:rPr>
        <w:footnoteReference w:id="9"/>
      </w:r>
    </w:p>
    <w:p w:rsidR="00E80DEE" w:rsidRDefault="00E80DEE" w:rsidP="00E80DEE">
      <w:pPr>
        <w:pStyle w:val="Heading2"/>
        <w:rPr>
          <w:rFonts w:hint="eastAsia"/>
        </w:rPr>
      </w:pPr>
      <w:r>
        <w:lastRenderedPageBreak/>
        <w:t>Song and Story Time</w:t>
      </w:r>
    </w:p>
    <w:p w:rsidR="00E80DEE" w:rsidRDefault="00E80DEE" w:rsidP="00E80DEE">
      <w:pPr>
        <w:rPr>
          <w:lang w:val="en-US"/>
        </w:rPr>
      </w:pPr>
      <w:r>
        <w:rPr>
          <w:lang w:val="en-US"/>
        </w:rPr>
        <w:t xml:space="preserve">Go to </w:t>
      </w:r>
      <w:hyperlink r:id="rId18" w:history="1">
        <w:proofErr w:type="spellStart"/>
        <w:r w:rsidRPr="00E80DEE">
          <w:rPr>
            <w:rStyle w:val="Hyperlink"/>
            <w:lang w:val="en-US"/>
          </w:rPr>
          <w:t>Jbrary</w:t>
        </w:r>
        <w:proofErr w:type="spellEnd"/>
      </w:hyperlink>
      <w:r>
        <w:rPr>
          <w:rStyle w:val="FootnoteReference"/>
          <w:lang w:val="en-US"/>
        </w:rPr>
        <w:footnoteReference w:id="10"/>
      </w:r>
      <w:r>
        <w:rPr>
          <w:lang w:val="en-US"/>
        </w:rPr>
        <w:t xml:space="preserve"> for online resources</w:t>
      </w:r>
    </w:p>
    <w:p w:rsidR="00E80DEE" w:rsidRDefault="00E80DEE" w:rsidP="00E80DEE">
      <w:pPr>
        <w:pStyle w:val="Heading2"/>
        <w:rPr>
          <w:rFonts w:hint="eastAsia"/>
        </w:rPr>
      </w:pPr>
      <w:r>
        <w:t>Toys and Games for Kids 0 to 8 Years</w:t>
      </w:r>
    </w:p>
    <w:p w:rsidR="00E80DEE" w:rsidRPr="00E80DEE" w:rsidRDefault="00E80DEE" w:rsidP="00E80DEE">
      <w:pPr>
        <w:rPr>
          <w:lang w:val="en-US"/>
        </w:rPr>
      </w:pPr>
      <w:r>
        <w:rPr>
          <w:lang w:val="en-US"/>
        </w:rPr>
        <w:t xml:space="preserve">Go to </w:t>
      </w:r>
      <w:hyperlink r:id="rId19" w:history="1">
        <w:r w:rsidRPr="00E80DEE">
          <w:rPr>
            <w:rStyle w:val="Hyperlink"/>
            <w:lang w:val="en-US"/>
          </w:rPr>
          <w:t>Raising Children Network Toys and games for children webpage</w:t>
        </w:r>
      </w:hyperlink>
      <w:r>
        <w:rPr>
          <w:rStyle w:val="FootnoteReference"/>
          <w:lang w:val="en-US"/>
        </w:rPr>
        <w:footnoteReference w:id="11"/>
      </w:r>
    </w:p>
    <w:sectPr w:rsidR="00E80DEE" w:rsidRPr="00E80DEE" w:rsidSect="00EF11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7E" w:rsidRDefault="00E57B7E" w:rsidP="00BC719D">
      <w:pPr>
        <w:spacing w:after="0"/>
      </w:pPr>
      <w:r>
        <w:separator/>
      </w:r>
    </w:p>
  </w:endnote>
  <w:endnote w:type="continuationSeparator" w:id="0">
    <w:p w:rsidR="00E57B7E" w:rsidRDefault="00E57B7E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A7" w:rsidRDefault="005B3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A7" w:rsidRDefault="005B3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A7" w:rsidRDefault="005B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7E" w:rsidRDefault="00E57B7E" w:rsidP="00577A39">
      <w:pPr>
        <w:spacing w:after="40" w:line="240" w:lineRule="auto"/>
      </w:pPr>
      <w:r>
        <w:separator/>
      </w:r>
    </w:p>
  </w:footnote>
  <w:footnote w:type="continuationSeparator" w:id="0">
    <w:p w:rsidR="00E57B7E" w:rsidRDefault="00E57B7E" w:rsidP="00EA2130">
      <w:r>
        <w:continuationSeparator/>
      </w:r>
    </w:p>
  </w:footnote>
  <w:footnote w:id="1">
    <w:p w:rsidR="00E57B7E" w:rsidRDefault="004A2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7B7E" w:rsidRPr="001C34F4">
        <w:t>https://raisingchildren.net.au/school-age/videos/questions-that-spark-play</w:t>
      </w:r>
    </w:p>
  </w:footnote>
  <w:footnote w:id="2">
    <w:p w:rsidR="00E57B7E" w:rsidRDefault="00E57B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34F4">
        <w:t>https://healthyfamilies.beyondblue.org.au/healthy-homes/building-resilience/focus-on-autonomy-and-responsibility</w:t>
      </w:r>
    </w:p>
    <w:p w:rsidR="00E57B7E" w:rsidRDefault="00E57B7E">
      <w:pPr>
        <w:pStyle w:val="FootnoteText"/>
      </w:pPr>
    </w:p>
  </w:footnote>
  <w:footnote w:id="3">
    <w:p w:rsidR="002D5107" w:rsidRDefault="002D51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107">
        <w:t>https://www.betterhealth.vic.gov.au/health/HealthyLiving/children-keeping-them-active?viewAsPdf=true</w:t>
      </w:r>
    </w:p>
  </w:footnote>
  <w:footnote w:id="4">
    <w:p w:rsidR="002D5107" w:rsidRDefault="002D51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107">
        <w:t>https://www.smalltalk.net.au/following-your-childs-lead/</w:t>
      </w:r>
    </w:p>
  </w:footnote>
  <w:footnote w:id="5">
    <w:p w:rsidR="002D5107" w:rsidRDefault="002D51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107">
        <w:t>https://www.health.gov.au/sites/default/files/documents/2021/05/24-hour-movement-guidelines-birth-to-5-years-brochure.pdf</w:t>
      </w:r>
    </w:p>
  </w:footnote>
  <w:footnote w:id="6">
    <w:p w:rsidR="002D5107" w:rsidRDefault="002D51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107">
        <w:t>https://www.beyondblue.org.au/personal-best/pillar/wellbeing/keep-your-stress-bucket-from-overflowing</w:t>
      </w:r>
    </w:p>
  </w:footnote>
  <w:footnote w:id="7">
    <w:p w:rsidR="002D5107" w:rsidRDefault="002D51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107">
        <w:t>https://raisingchildren.net.au/school-age/videos/low-cost-play-ideas</w:t>
      </w:r>
    </w:p>
  </w:footnote>
  <w:footnote w:id="8">
    <w:p w:rsidR="00E80DEE" w:rsidRDefault="00E80D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0DEE">
        <w:t>https://education.unimelb.edu.au/3a</w:t>
      </w:r>
    </w:p>
  </w:footnote>
  <w:footnote w:id="9">
    <w:p w:rsidR="00E80DEE" w:rsidRDefault="00E80D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0DEE">
        <w:t>https://healthyfamilies.beyondblue.org.au/healthy-homes/building-resilience/focus-on-managing-emotions</w:t>
      </w:r>
    </w:p>
  </w:footnote>
  <w:footnote w:id="10">
    <w:p w:rsidR="00E80DEE" w:rsidRDefault="00E80D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0DEE">
        <w:t>https://jbrary.com/</w:t>
      </w:r>
    </w:p>
  </w:footnote>
  <w:footnote w:id="11">
    <w:p w:rsidR="00E80DEE" w:rsidRDefault="00E80D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0DEE">
        <w:t>https://raisingchildren.net.au/babies/play-learning/getting-play-started/toys-and-games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A7" w:rsidRDefault="005B3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A7" w:rsidRDefault="005B3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A7" w:rsidRDefault="005B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E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C34F4"/>
    <w:rsid w:val="001F46B4"/>
    <w:rsid w:val="001F554D"/>
    <w:rsid w:val="002436A6"/>
    <w:rsid w:val="002438B7"/>
    <w:rsid w:val="0024773F"/>
    <w:rsid w:val="002D5107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B3EA7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172EF"/>
    <w:rsid w:val="00D77363"/>
    <w:rsid w:val="00E4646D"/>
    <w:rsid w:val="00E5089C"/>
    <w:rsid w:val="00E57B7E"/>
    <w:rsid w:val="00E80DEE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24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styleId="FollowedHyperlink">
    <w:name w:val="FollowedHyperlink"/>
    <w:basedOn w:val="DefaultParagraphFont"/>
    <w:semiHidden/>
    <w:unhideWhenUsed/>
    <w:rsid w:val="002D5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ealth.gov.au/sites/default/files/documents/2021/05/24-hour-movement-guidelines-birth-to-5-years-brochure.pdf" TargetMode="External"/><Relationship Id="rId18" Type="http://schemas.openxmlformats.org/officeDocument/2006/relationships/hyperlink" Target="https://jbrary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malltalk.net.au/following-your-childs-lead/" TargetMode="External"/><Relationship Id="rId17" Type="http://schemas.openxmlformats.org/officeDocument/2006/relationships/hyperlink" Target="https://healthyfamilies.beyondblue.org.au/healthy-homes/building-resilience/focus-on-managing-emotion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ducation.unimelb.edu.au/3a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tterhealth.vic.gov.au/health/HealthyLiving/children-keeping-them-active?viewAsPdf=tru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raisingchildren.net.au/school-age/videos/low-cost-play-ideas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2.xml"/><Relationship Id="rId10" Type="http://schemas.openxmlformats.org/officeDocument/2006/relationships/hyperlink" Target="https://healthyfamilies.beyondblue.org.au/healthy-homes/building-resilience/focus-on-autonomy-and-responsibility" TargetMode="External"/><Relationship Id="rId19" Type="http://schemas.openxmlformats.org/officeDocument/2006/relationships/hyperlink" Target="https://raisingchildren.net.au/babies/play-learning/getting-play-started/toys-and-ga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singchildren.net.au/school-age/videos/questions-that-spark-play" TargetMode="External"/><Relationship Id="rId14" Type="http://schemas.openxmlformats.org/officeDocument/2006/relationships/hyperlink" Target="https://www.beyondblue.org.au/personal-best/pillar/wellbeing/keep-your-stress-bucket-from-overflowi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1717A-A563-46FE-BB0E-E7575EAF4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5EF75-94F9-4C62-9FB6-D49A52FADFDB}"/>
</file>

<file path=customXml/itemProps3.xml><?xml version="1.0" encoding="utf-8"?>
<ds:datastoreItem xmlns:ds="http://schemas.openxmlformats.org/officeDocument/2006/customXml" ds:itemID="{DCC8B583-81D6-4521-A92C-B02A94D586B2}"/>
</file>

<file path=customXml/itemProps4.xml><?xml version="1.0" encoding="utf-8"?>
<ds:datastoreItem xmlns:ds="http://schemas.openxmlformats.org/officeDocument/2006/customXml" ds:itemID="{2B0E01CD-E82B-49A7-AFBE-0B1253A3C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Engaging in Play resources</dc:title>
  <dc:subject/>
  <dc:creator>City of Melbourne</dc:creator>
  <cp:keywords/>
  <cp:lastModifiedBy/>
  <cp:revision>1</cp:revision>
  <dcterms:created xsi:type="dcterms:W3CDTF">2022-07-05T06:33:00Z</dcterms:created>
  <dcterms:modified xsi:type="dcterms:W3CDTF">2022-07-05T06:33:00Z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